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56C9C3" w14:textId="77777777" w:rsidR="008703EC" w:rsidRPr="004156C6" w:rsidRDefault="008703EC">
      <w:pPr>
        <w:jc w:val="center"/>
        <w:rPr>
          <w:sz w:val="40"/>
          <w:szCs w:val="40"/>
        </w:rPr>
      </w:pPr>
    </w:p>
    <w:p w14:paraId="439475A4" w14:textId="77777777" w:rsidR="004156C6" w:rsidRDefault="002B5FBA">
      <w:pPr>
        <w:jc w:val="center"/>
        <w:rPr>
          <w:b/>
          <w:bCs/>
          <w:sz w:val="40"/>
          <w:szCs w:val="40"/>
          <w:u w:val="single"/>
        </w:rPr>
      </w:pPr>
      <w:r w:rsidRPr="004156C6">
        <w:rPr>
          <w:b/>
          <w:bCs/>
          <w:sz w:val="40"/>
          <w:szCs w:val="40"/>
          <w:u w:val="single"/>
        </w:rPr>
        <w:t xml:space="preserve">Pupil’s Voice and Leadership at </w:t>
      </w:r>
    </w:p>
    <w:p w14:paraId="7A57326A" w14:textId="7C938CFB" w:rsidR="002B5FBA" w:rsidRPr="004156C6" w:rsidRDefault="002B5FBA">
      <w:pPr>
        <w:jc w:val="center"/>
        <w:rPr>
          <w:b/>
          <w:bCs/>
          <w:sz w:val="40"/>
          <w:szCs w:val="40"/>
          <w:u w:val="single"/>
        </w:rPr>
      </w:pPr>
      <w:r w:rsidRPr="004156C6">
        <w:rPr>
          <w:b/>
          <w:bCs/>
          <w:sz w:val="40"/>
          <w:szCs w:val="40"/>
          <w:u w:val="single"/>
        </w:rPr>
        <w:t xml:space="preserve">St Paul’s Catholic Primary &amp; </w:t>
      </w:r>
      <w:r w:rsidR="004156C6" w:rsidRPr="004156C6">
        <w:rPr>
          <w:b/>
          <w:bCs/>
          <w:sz w:val="40"/>
          <w:szCs w:val="40"/>
          <w:u w:val="single"/>
        </w:rPr>
        <w:t>Nursery School</w:t>
      </w:r>
    </w:p>
    <w:p w14:paraId="3F545851" w14:textId="6B4F3021" w:rsidR="002B5FBA" w:rsidRDefault="004156C6" w:rsidP="004156C6">
      <w:pPr>
        <w:jc w:val="center"/>
      </w:pPr>
      <w:r>
        <w:rPr>
          <w:noProof/>
        </w:rPr>
        <w:drawing>
          <wp:inline distT="0" distB="0" distL="0" distR="0" wp14:anchorId="54FB9341" wp14:editId="2D8891D4">
            <wp:extent cx="870109" cy="828675"/>
            <wp:effectExtent l="0" t="0" r="6350" b="0"/>
            <wp:docPr id="1835760715" name="Picture 1" descr="A yellow sign with a sword and a bask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760715" name="Picture 1" descr="A yellow sign with a sword and a basket&#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71294" cy="829804"/>
                    </a:xfrm>
                    <a:prstGeom prst="rect">
                      <a:avLst/>
                    </a:prstGeom>
                    <a:noFill/>
                    <a:ln>
                      <a:noFill/>
                    </a:ln>
                  </pic:spPr>
                </pic:pic>
              </a:graphicData>
            </a:graphic>
          </wp:inline>
        </w:drawing>
      </w:r>
    </w:p>
    <w:p w14:paraId="6731E3DA" w14:textId="77777777" w:rsidR="004156C6" w:rsidRDefault="004156C6" w:rsidP="004156C6">
      <w:pPr>
        <w:jc w:val="center"/>
      </w:pPr>
    </w:p>
    <w:p w14:paraId="4CED3A44" w14:textId="36C62DCF" w:rsidR="002B5FBA" w:rsidRDefault="002B5FBA">
      <w:pPr>
        <w:jc w:val="center"/>
      </w:pPr>
      <w:r w:rsidRPr="002B5FBA">
        <w:drawing>
          <wp:inline distT="0" distB="0" distL="0" distR="0" wp14:anchorId="6BD83DCE" wp14:editId="509BC861">
            <wp:extent cx="5382376" cy="847843"/>
            <wp:effectExtent l="0" t="0" r="8890" b="9525"/>
            <wp:docPr id="1679976420" name="Picture 1" descr="A white background with black and white clou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976420" name="Picture 1" descr="A white background with black and white clouds&#10;&#10;AI-generated content may be incorrect."/>
                    <pic:cNvPicPr/>
                  </pic:nvPicPr>
                  <pic:blipFill>
                    <a:blip r:embed="rId7"/>
                    <a:stretch>
                      <a:fillRect/>
                    </a:stretch>
                  </pic:blipFill>
                  <pic:spPr>
                    <a:xfrm>
                      <a:off x="0" y="0"/>
                      <a:ext cx="5382376" cy="847843"/>
                    </a:xfrm>
                    <a:prstGeom prst="rect">
                      <a:avLst/>
                    </a:prstGeom>
                  </pic:spPr>
                </pic:pic>
              </a:graphicData>
            </a:graphic>
          </wp:inline>
        </w:drawing>
      </w:r>
    </w:p>
    <w:p w14:paraId="7B65E7D2" w14:textId="77777777" w:rsidR="002B5FBA" w:rsidRDefault="002B5FBA">
      <w:pPr>
        <w:jc w:val="center"/>
      </w:pPr>
    </w:p>
    <w:p w14:paraId="0865EFF9" w14:textId="4649E590" w:rsidR="002B5FBA" w:rsidRDefault="002B5FBA" w:rsidP="002B5FBA">
      <w:pPr>
        <w:rPr>
          <w:i/>
          <w:iCs/>
        </w:rPr>
      </w:pPr>
      <w:r w:rsidRPr="002B5FBA">
        <w:rPr>
          <w:i/>
          <w:iCs/>
        </w:rPr>
        <w:t xml:space="preserve">During CIL, the children invited the EYA into their summer house. A child proudly announced, “this is our church, we must sit down and be quiet here.” A jardiniere had been filled with water. The EYA observed children using a shell to gently pour water over the doll’s head. The EYA asked why the children were using the shell to pour water on the dolls head. The child responded </w:t>
      </w:r>
      <w:proofErr w:type="gramStart"/>
      <w:r w:rsidRPr="002B5FBA">
        <w:rPr>
          <w:i/>
          <w:iCs/>
        </w:rPr>
        <w:t>“ I</w:t>
      </w:r>
      <w:proofErr w:type="gramEnd"/>
      <w:r w:rsidRPr="002B5FBA">
        <w:rPr>
          <w:i/>
          <w:iCs/>
        </w:rPr>
        <w:t xml:space="preserve"> am Father</w:t>
      </w:r>
      <w:r w:rsidRPr="002B5FBA">
        <w:rPr>
          <w:i/>
          <w:iCs/>
        </w:rPr>
        <w:t xml:space="preserve"> </w:t>
      </w:r>
      <w:r w:rsidRPr="002B5FBA">
        <w:rPr>
          <w:i/>
          <w:iCs/>
        </w:rPr>
        <w:t>Clement; we’re learning about baptism. The child then recited a prayer to his peers and other children explored the books available nearby linking to baptism.</w:t>
      </w:r>
    </w:p>
    <w:p w14:paraId="2A24222E" w14:textId="77777777" w:rsidR="002B5FBA" w:rsidRDefault="002B5FBA" w:rsidP="002B5FBA">
      <w:pPr>
        <w:rPr>
          <w:i/>
          <w:iCs/>
        </w:rPr>
      </w:pPr>
    </w:p>
    <w:p w14:paraId="7F541DE7" w14:textId="5D9D23AA" w:rsidR="002B5FBA" w:rsidRPr="002B5FBA" w:rsidRDefault="002B5FBA" w:rsidP="002B5FBA">
      <w:pPr>
        <w:rPr>
          <w:i/>
          <w:iCs/>
        </w:rPr>
      </w:pPr>
      <w:r w:rsidRPr="002B5FBA">
        <w:rPr>
          <w:i/>
          <w:iCs/>
        </w:rPr>
        <w:t>The EYA suggested creating an Understanding the World shed in continuous provision to enable children to independently choose and access resources independently, such as magnifying glasses, binoculars, books about the world and natural environment and different cultures and resources reflecting multi-cultural diversity</w:t>
      </w:r>
      <w:r>
        <w:rPr>
          <w:i/>
          <w:iCs/>
        </w:rPr>
        <w:t>.</w:t>
      </w:r>
    </w:p>
    <w:p w14:paraId="4451E8B1" w14:textId="1706DA72" w:rsidR="008703EC" w:rsidRDefault="002B5FBA">
      <w:pPr>
        <w:jc w:val="center"/>
      </w:pPr>
      <w:r>
        <w:t xml:space="preserve">                                                                                HCC EYFS Commissioned Visit – July 2024 - 2025</w:t>
      </w:r>
    </w:p>
    <w:p w14:paraId="2681B208" w14:textId="77777777" w:rsidR="002B5FBA" w:rsidRDefault="002B5FBA">
      <w:pPr>
        <w:jc w:val="center"/>
      </w:pPr>
    </w:p>
    <w:p w14:paraId="42DF2E9F" w14:textId="77777777" w:rsidR="002B5FBA" w:rsidRDefault="002B5FBA">
      <w:pPr>
        <w:jc w:val="center"/>
      </w:pPr>
    </w:p>
    <w:p w14:paraId="003C294C" w14:textId="77777777" w:rsidR="002B5FBA" w:rsidRDefault="002B5FBA">
      <w:pPr>
        <w:jc w:val="center"/>
      </w:pPr>
    </w:p>
    <w:p w14:paraId="33F2C9BD" w14:textId="77777777" w:rsidR="002B5FBA" w:rsidRDefault="002B5FBA">
      <w:pPr>
        <w:jc w:val="center"/>
      </w:pPr>
    </w:p>
    <w:p w14:paraId="14A78CEB" w14:textId="77777777" w:rsidR="002B5FBA" w:rsidRDefault="002B5FBA">
      <w:pPr>
        <w:jc w:val="center"/>
      </w:pPr>
    </w:p>
    <w:p w14:paraId="74ECD381" w14:textId="77777777" w:rsidR="002B5FBA" w:rsidRDefault="002B5FBA">
      <w:pPr>
        <w:jc w:val="center"/>
      </w:pPr>
    </w:p>
    <w:p w14:paraId="6B1D2CA3" w14:textId="2586ED7F" w:rsidR="00BC4A39" w:rsidRDefault="004C55BE">
      <w:pPr>
        <w:jc w:val="center"/>
      </w:pPr>
      <w:r>
        <w:rPr>
          <w:noProof/>
        </w:rPr>
        <w:drawing>
          <wp:inline distT="0" distB="0" distL="0" distR="0" wp14:anchorId="6B1D2CA3" wp14:editId="6B1D2CA4">
            <wp:extent cx="4029632" cy="1390848"/>
            <wp:effectExtent l="0" t="0" r="8968" b="0"/>
            <wp:docPr id="1530761041" name="Picture 1" descr="A logo of a religious symbol&#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029632" cy="1390848"/>
                    </a:xfrm>
                    <a:prstGeom prst="rect">
                      <a:avLst/>
                    </a:prstGeom>
                    <a:noFill/>
                    <a:ln>
                      <a:noFill/>
                      <a:prstDash/>
                    </a:ln>
                  </pic:spPr>
                </pic:pic>
              </a:graphicData>
            </a:graphic>
          </wp:inline>
        </w:drawing>
      </w:r>
    </w:p>
    <w:p w14:paraId="7EEAA5EA" w14:textId="77777777" w:rsidR="008703EC" w:rsidRDefault="008703EC">
      <w:pPr>
        <w:jc w:val="center"/>
      </w:pPr>
    </w:p>
    <w:p w14:paraId="6B1D2CA4" w14:textId="77777777" w:rsidR="00BC4A39" w:rsidRDefault="004C55BE">
      <w:pPr>
        <w:rPr>
          <w:i/>
          <w:iCs/>
        </w:rPr>
      </w:pPr>
      <w:r>
        <w:rPr>
          <w:i/>
          <w:iCs/>
        </w:rPr>
        <w:t xml:space="preserve">Pupils spoke confidently about their Catholic school, expressing their understanding of the importance of prayer and supporting those less fortunate than themselves. They actively participated in fundraising for CAFOD and </w:t>
      </w:r>
      <w:r>
        <w:rPr>
          <w:i/>
          <w:iCs/>
        </w:rPr>
        <w:t>contributed to the local community through donations to the foodbank and those in need, aligning their actions with Jesus' command to "love one another."</w:t>
      </w:r>
    </w:p>
    <w:p w14:paraId="6B1D2CA5" w14:textId="37C56C00" w:rsidR="00BC4A39" w:rsidRDefault="00B567E8">
      <w:pPr>
        <w:jc w:val="right"/>
      </w:pPr>
      <w:r>
        <w:t>DOW -</w:t>
      </w:r>
      <w:r w:rsidR="004C55BE">
        <w:t>March 2024</w:t>
      </w:r>
    </w:p>
    <w:p w14:paraId="6B1D2CA7" w14:textId="77777777" w:rsidR="00BC4A39" w:rsidRDefault="00BC4A39"/>
    <w:p w14:paraId="6B1D2CA8" w14:textId="77777777" w:rsidR="00BC4A39" w:rsidRDefault="004C55BE">
      <w:pPr>
        <w:rPr>
          <w:i/>
          <w:iCs/>
        </w:rPr>
      </w:pPr>
      <w:r>
        <w:rPr>
          <w:i/>
          <w:iCs/>
        </w:rPr>
        <w:t>Pupils across all year groups are introduced to and use theological vocabulary, connecting it to scripture and demonstrating understanding in their work.</w:t>
      </w:r>
    </w:p>
    <w:p w14:paraId="6B1D2CA9" w14:textId="77777777" w:rsidR="00BC4A39" w:rsidRDefault="004C55BE">
      <w:pPr>
        <w:rPr>
          <w:i/>
          <w:iCs/>
        </w:rPr>
      </w:pPr>
      <w:r>
        <w:rPr>
          <w:i/>
          <w:iCs/>
        </w:rPr>
        <w:t xml:space="preserve">Opportunities are provided for all pupils, including those with SEN, to demonstrate their knowledge and make connections with scripture. As pupils progress through the school, there is development in the explicit use of scripture to support learning, with pupil in Year 5 and Year 6 referencing scripture in their work. </w:t>
      </w:r>
    </w:p>
    <w:p w14:paraId="6B1D2CAA" w14:textId="7B551F6F" w:rsidR="00BC4A39" w:rsidRDefault="00B567E8">
      <w:pPr>
        <w:jc w:val="right"/>
      </w:pPr>
      <w:r>
        <w:t xml:space="preserve">DOW - </w:t>
      </w:r>
      <w:r w:rsidR="004C55BE">
        <w:t>Nov 2024</w:t>
      </w:r>
    </w:p>
    <w:p w14:paraId="0DA51771" w14:textId="77777777" w:rsidR="004156C6" w:rsidRDefault="004156C6">
      <w:pPr>
        <w:jc w:val="right"/>
      </w:pPr>
    </w:p>
    <w:p w14:paraId="1EA75D67" w14:textId="77777777" w:rsidR="004156C6" w:rsidRDefault="004156C6">
      <w:pPr>
        <w:jc w:val="right"/>
      </w:pPr>
    </w:p>
    <w:p w14:paraId="2A97D322" w14:textId="4F026875" w:rsidR="00B567E8" w:rsidRPr="004156C6" w:rsidRDefault="004156C6">
      <w:pPr>
        <w:jc w:val="right"/>
        <w:rPr>
          <w:b/>
          <w:bCs/>
        </w:rPr>
      </w:pPr>
      <w:r w:rsidRPr="004156C6">
        <w:rPr>
          <w:b/>
          <w:bCs/>
        </w:rPr>
        <w:drawing>
          <wp:inline distT="0" distB="0" distL="0" distR="0" wp14:anchorId="2A6E23D3" wp14:editId="5150C77B">
            <wp:extent cx="5382376" cy="847843"/>
            <wp:effectExtent l="0" t="0" r="8890" b="9525"/>
            <wp:docPr id="662362524" name="Picture 1" descr="A white background with black and white clou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362524" name="Picture 1" descr="A white background with black and white clouds&#10;&#10;AI-generated content may be incorrect."/>
                    <pic:cNvPicPr/>
                  </pic:nvPicPr>
                  <pic:blipFill>
                    <a:blip r:embed="rId7"/>
                    <a:stretch>
                      <a:fillRect/>
                    </a:stretch>
                  </pic:blipFill>
                  <pic:spPr>
                    <a:xfrm>
                      <a:off x="0" y="0"/>
                      <a:ext cx="5382376" cy="847843"/>
                    </a:xfrm>
                    <a:prstGeom prst="rect">
                      <a:avLst/>
                    </a:prstGeom>
                  </pic:spPr>
                </pic:pic>
              </a:graphicData>
            </a:graphic>
          </wp:inline>
        </w:drawing>
      </w:r>
    </w:p>
    <w:p w14:paraId="0C4203DA" w14:textId="041773D5" w:rsidR="00B567E8" w:rsidRDefault="00B567E8" w:rsidP="00B567E8">
      <w:pPr>
        <w:rPr>
          <w:i/>
          <w:iCs/>
        </w:rPr>
      </w:pPr>
      <w:r w:rsidRPr="00B567E8">
        <w:rPr>
          <w:i/>
          <w:iCs/>
        </w:rPr>
        <w:t>Leaders reported that, through the Voice21 programme, they aim to develop a culture of talk at St Paul’s Catholic Primary School. They are keen to ensure that elements of the programme are reflected in other traditional school practices, such as assemblies. Leaders and the SEA discussed how a multi</w:t>
      </w:r>
      <w:r>
        <w:rPr>
          <w:i/>
          <w:iCs/>
        </w:rPr>
        <w:t>-</w:t>
      </w:r>
      <w:r w:rsidRPr="00B567E8">
        <w:rPr>
          <w:i/>
          <w:iCs/>
        </w:rPr>
        <w:t>stranded approach should ensure that oracy has high status within school and that there is a shared commitment to oracy development by all staff.</w:t>
      </w:r>
    </w:p>
    <w:p w14:paraId="6B1D2CAE" w14:textId="7FFF12F5" w:rsidR="00BC4A39" w:rsidRDefault="00B567E8">
      <w:r>
        <w:rPr>
          <w:i/>
          <w:iCs/>
        </w:rPr>
        <w:tab/>
      </w:r>
      <w:r>
        <w:rPr>
          <w:i/>
          <w:iCs/>
        </w:rPr>
        <w:tab/>
      </w:r>
      <w:r>
        <w:rPr>
          <w:i/>
          <w:iCs/>
        </w:rPr>
        <w:tab/>
      </w:r>
      <w:r>
        <w:rPr>
          <w:i/>
          <w:iCs/>
        </w:rPr>
        <w:tab/>
      </w:r>
      <w:r>
        <w:rPr>
          <w:i/>
          <w:iCs/>
        </w:rPr>
        <w:tab/>
      </w:r>
      <w:r w:rsidR="002B5FBA">
        <w:rPr>
          <w:i/>
          <w:iCs/>
        </w:rPr>
        <w:t xml:space="preserve">       </w:t>
      </w:r>
      <w:r w:rsidRPr="008703EC">
        <w:t>Schools</w:t>
      </w:r>
      <w:r w:rsidR="002B5FBA">
        <w:t xml:space="preserve"> Effectiveness</w:t>
      </w:r>
      <w:r w:rsidRPr="008703EC">
        <w:t xml:space="preserve"> Advisory Visits – Nov 2024</w:t>
      </w:r>
    </w:p>
    <w:sectPr w:rsidR="00BC4A39">
      <w:footerReference w:type="default" r:id="rId9"/>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1D2CA9" w14:textId="77777777" w:rsidR="004C55BE" w:rsidRDefault="004C55BE">
      <w:pPr>
        <w:spacing w:after="0" w:line="240" w:lineRule="auto"/>
      </w:pPr>
      <w:r>
        <w:separator/>
      </w:r>
    </w:p>
  </w:endnote>
  <w:endnote w:type="continuationSeparator" w:id="0">
    <w:p w14:paraId="6B1D2CAB" w14:textId="77777777" w:rsidR="004C55BE" w:rsidRDefault="004C55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1631297"/>
      <w:docPartObj>
        <w:docPartGallery w:val="Page Numbers (Bottom of Page)"/>
        <w:docPartUnique/>
      </w:docPartObj>
    </w:sdtPr>
    <w:sdtEndPr>
      <w:rPr>
        <w:noProof/>
      </w:rPr>
    </w:sdtEndPr>
    <w:sdtContent>
      <w:p w14:paraId="1E1A499D" w14:textId="5CA6D125" w:rsidR="002B5FBA" w:rsidRDefault="002B5FB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57F2C08" w14:textId="77777777" w:rsidR="002B5FBA" w:rsidRDefault="002B5F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D2CA5" w14:textId="77777777" w:rsidR="004C55BE" w:rsidRDefault="004C55BE">
      <w:pPr>
        <w:spacing w:after="0" w:line="240" w:lineRule="auto"/>
      </w:pPr>
      <w:r>
        <w:rPr>
          <w:color w:val="000000"/>
        </w:rPr>
        <w:separator/>
      </w:r>
    </w:p>
  </w:footnote>
  <w:footnote w:type="continuationSeparator" w:id="0">
    <w:p w14:paraId="6B1D2CA7" w14:textId="77777777" w:rsidR="004C55BE" w:rsidRDefault="004C55B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BC4A39"/>
    <w:rsid w:val="00262977"/>
    <w:rsid w:val="002B5FBA"/>
    <w:rsid w:val="004156C6"/>
    <w:rsid w:val="004C55BE"/>
    <w:rsid w:val="006D46AE"/>
    <w:rsid w:val="008703EC"/>
    <w:rsid w:val="00B567E8"/>
    <w:rsid w:val="00BC4A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D2CA3"/>
  <w15:docId w15:val="{EA9DBAA8-7689-4666-8F01-1D1A73DA7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Header">
    <w:name w:val="header"/>
    <w:basedOn w:val="Normal"/>
    <w:link w:val="HeaderChar"/>
    <w:uiPriority w:val="99"/>
    <w:unhideWhenUsed/>
    <w:rsid w:val="002B5F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FBA"/>
  </w:style>
  <w:style w:type="paragraph" w:styleId="Footer">
    <w:name w:val="footer"/>
    <w:basedOn w:val="Normal"/>
    <w:link w:val="FooterChar"/>
    <w:uiPriority w:val="99"/>
    <w:unhideWhenUsed/>
    <w:rsid w:val="002B5F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5F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C5F85E2C03EF44BDB7EB07CEE1A41B" ma:contentTypeVersion="15" ma:contentTypeDescription="Create a new document." ma:contentTypeScope="" ma:versionID="7dab3b5ea4d61f9a40b11175792e2c04">
  <xsd:schema xmlns:xsd="http://www.w3.org/2001/XMLSchema" xmlns:xs="http://www.w3.org/2001/XMLSchema" xmlns:p="http://schemas.microsoft.com/office/2006/metadata/properties" xmlns:ns2="84d7c223-ed9c-449f-8b29-49c9782c13bb" xmlns:ns3="3b7c4085-a498-4cec-9e35-14387a0b4e7d" targetNamespace="http://schemas.microsoft.com/office/2006/metadata/properties" ma:root="true" ma:fieldsID="c1721e59d74cb5bc5b01537474adf57e" ns2:_="" ns3:_="">
    <xsd:import namespace="84d7c223-ed9c-449f-8b29-49c9782c13bb"/>
    <xsd:import namespace="3b7c4085-a498-4cec-9e35-14387a0b4e7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d7c223-ed9c-449f-8b29-49c9782c13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f668545-59db-40b1-8107-79e1d5d93b9b"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b7c4085-a498-4cec-9e35-14387a0b4e7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6a2e63e8-5248-4d99-802b-9749961ec21a}" ma:internalName="TaxCatchAll" ma:showField="CatchAllData" ma:web="3b7c4085-a498-4cec-9e35-14387a0b4e7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b7c4085-a498-4cec-9e35-14387a0b4e7d" xsi:nil="true"/>
    <lcf76f155ced4ddcb4097134ff3c332f xmlns="84d7c223-ed9c-449f-8b29-49c9782c13b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AC3509B-C0AA-4C7A-8778-791337797746}"/>
</file>

<file path=customXml/itemProps2.xml><?xml version="1.0" encoding="utf-8"?>
<ds:datastoreItem xmlns:ds="http://schemas.openxmlformats.org/officeDocument/2006/customXml" ds:itemID="{116C9158-2A2E-431C-B871-C9F4266F1C93}"/>
</file>

<file path=customXml/itemProps3.xml><?xml version="1.0" encoding="utf-8"?>
<ds:datastoreItem xmlns:ds="http://schemas.openxmlformats.org/officeDocument/2006/customXml" ds:itemID="{35DA5D44-FC6C-4DD4-BEA0-1EA14BB55FA3}"/>
</file>

<file path=docProps/app.xml><?xml version="1.0" encoding="utf-8"?>
<Properties xmlns="http://schemas.openxmlformats.org/officeDocument/2006/extended-properties" xmlns:vt="http://schemas.openxmlformats.org/officeDocument/2006/docPropsVTypes">
  <Template>RE%20Pupils%20voice%20and%20achievments%202024</Template>
  <TotalTime>1</TotalTime>
  <Pages>3</Pages>
  <Words>371</Words>
  <Characters>2119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Netta Costanzo</dc:creator>
  <dc:description/>
  <cp:lastModifiedBy>Netta Costanzo</cp:lastModifiedBy>
  <cp:revision>2</cp:revision>
  <cp:lastPrinted>2025-03-04T10:15:00Z</cp:lastPrinted>
  <dcterms:created xsi:type="dcterms:W3CDTF">2025-03-04T10:41:00Z</dcterms:created>
  <dcterms:modified xsi:type="dcterms:W3CDTF">2025-03-04T10:41:00Z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0x01010017C5F85E2C03EF44BDB7EB07CEE1A41B</vt:lpwstr>
  </property>
</Properties>
</file>